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20.02.2025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</w:p>
    <w:p>
      <w:pPr>
        <w:jc w:val="center"/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Наименования географических объектов под контролем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 самарского Росреестра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3 700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записей о различных географических наименованиях Самарской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содержит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Государственный каталог географических названий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который находится в общем доступе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размещен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адресу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https://kadastr.ru/services/gosudarstvennyy-katalog-geograficheskikh-nazvaniy/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/>
    </w:p>
    <w:p>
      <w:pPr>
        <w:ind w:left="0" w:right="0" w:firstLine="567"/>
        <w:jc w:val="both"/>
        <w:spacing w:line="36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Росреестра по Самарской области осуществляется государственный геодезический надзор, в том числе за соблюдением правил употребления наименов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аний географических объектов в документах, картографических и иных изданиях, на дорожных и иных указателях.</w:t>
      </w:r>
      <w:r/>
      <w:r/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Управлением было выявлено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наименований географических объектов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Государственный каталог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пополнился как существующими в Самарской области наименованиями населенных пунктов (село Кольцово, пгт Новосемейкино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село Нижняя Солнцовка, поселок Скородумовка), так и наименованиями различных природных объектов – например, в каталоге учтено озеро Голубое в Сергиевском районе, являющее памятником природы регионального значения, получившее название и широкую известность,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благодаря насыщенному изумрудно-голубому цвету воды.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Необходимо знать, что наименования географических объектов,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как составная часть исторического и культурног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наследия народов Российской Федерации, охраняются государством. Произвольная замена одних наименований другими, употребление искаженных наименований не допускают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ся. Нарушение указанных требований может повлечь административную ответственность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(ст.19.10 КоАП РФ).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Так, в 2024 году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сотрудниками самарского Росреестра были обследованы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461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дорожных указателя на дорогах общего пользования Самарской области и выявлено 10 фактов употребления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искаженных наименований населенных пунктов – например, на дорожном указателе к пос.Иерусалимский в Хворостянском районе населенный пункт был обозначен как Иерусалим, к пос.Ульяновский Шигонского района - было написано Ульяновец, пос.Сосновский в Кинел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ьском районе был обозначен как Сосновка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всем выявленным фактам нарушения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были устранены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после выдачи Управлением предостережений о недопустимости нарушения обязательных требований.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Также специалистами 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осуществляется работа по анализу содержания электронных карт, размещенных в сети «Интернет», и принимаются меры по взаимодействию с владельцами данных ресурсов для исправления допущенных нарушений в написании географических объектов.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выявлении ошибок в наименованиях географических объектов Самарской области заинтересованные лица могут направить соответствующую информацию для принятия мер в отдел геодезии и картографии Управления Росреестра по Самарской област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по электронной почте: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63_upr@rosreestr.ru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left="0" w:right="0" w:firstLine="425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14:ligatures w14:val="none"/>
        </w:rPr>
      </w:r>
      <w:r/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cs="Tinos"/>
          <w:b w:val="0"/>
          <w:bCs w:val="0"/>
          <w:i w:val="0"/>
          <w:iCs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39301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ja-JP" w:bidi="fa-I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modified xsi:type="dcterms:W3CDTF">2025-02-19T04:53:13Z</dcterms:modified>
</cp:coreProperties>
</file>